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1A" w:rsidRPr="009416FF" w:rsidRDefault="0032111A" w:rsidP="00E01087">
      <w:pPr>
        <w:jc w:val="center"/>
        <w:rPr>
          <w:b/>
          <w:sz w:val="32"/>
          <w:szCs w:val="32"/>
        </w:rPr>
      </w:pPr>
      <w:r w:rsidRPr="009416FF">
        <w:rPr>
          <w:b/>
          <w:sz w:val="32"/>
          <w:szCs w:val="32"/>
        </w:rPr>
        <w:t>POLITYKA PRYWATNOŚCI</w:t>
      </w:r>
    </w:p>
    <w:p w:rsidR="0032111A" w:rsidRPr="009416FF" w:rsidRDefault="0032111A" w:rsidP="00E01087">
      <w:pPr>
        <w:pStyle w:val="Akapitzlist"/>
        <w:numPr>
          <w:ilvl w:val="0"/>
          <w:numId w:val="1"/>
        </w:numPr>
        <w:jc w:val="both"/>
      </w:pPr>
      <w:r w:rsidRPr="009416FF">
        <w:t xml:space="preserve"> Niniejsza Polityka Prywatności określa zasady przetwarzania danych osobowych pozyskanych za pośrednictwem sklepu internetowego tanake.com.pl (zwanego dalej: „Sklepem”).</w:t>
      </w:r>
    </w:p>
    <w:p w:rsidR="0032111A" w:rsidRPr="009416FF" w:rsidRDefault="0032111A" w:rsidP="00E01087">
      <w:pPr>
        <w:pStyle w:val="Akapitzlist"/>
        <w:numPr>
          <w:ilvl w:val="0"/>
          <w:numId w:val="1"/>
        </w:numPr>
        <w:jc w:val="both"/>
      </w:pPr>
      <w:r w:rsidRPr="009416FF">
        <w:t xml:space="preserve"> Właścicielem Sklepu i jednocześnie administratorem danych jest TANAKE </w:t>
      </w:r>
      <w:r w:rsidR="007574E0">
        <w:t>CONTRAKT</w:t>
      </w:r>
      <w:r w:rsidR="007574E0">
        <w:rPr>
          <w:rFonts w:eastAsia="Calibri" w:cs="Calibri"/>
          <w:sz w:val="18"/>
        </w:rPr>
        <w:t xml:space="preserve"> </w:t>
      </w:r>
      <w:r w:rsidRPr="009416FF">
        <w:t xml:space="preserve">sp. z o.o. </w:t>
      </w:r>
      <w:r w:rsidR="007574E0">
        <w:t xml:space="preserve">z siedzibą w </w:t>
      </w:r>
      <w:r w:rsidR="007574E0" w:rsidRPr="00BA20B5">
        <w:t>Warszawie (01-355), ul. Powstańców Śląskich 103/1</w:t>
      </w:r>
      <w:r w:rsidR="007574E0" w:rsidRPr="000919EC">
        <w:t>,</w:t>
      </w:r>
      <w:r w:rsidR="007574E0" w:rsidRPr="009416FF">
        <w:t xml:space="preserve"> </w:t>
      </w:r>
      <w:r w:rsidR="007574E0" w:rsidRPr="00924C4F">
        <w:t xml:space="preserve"> NIP:</w:t>
      </w:r>
      <w:r w:rsidR="007574E0" w:rsidRPr="00BA20B5">
        <w:t xml:space="preserve"> 9512475863</w:t>
      </w:r>
      <w:r w:rsidR="007574E0" w:rsidRPr="00924C4F">
        <w:t xml:space="preserve">, REGON: </w:t>
      </w:r>
      <w:r w:rsidR="007574E0" w:rsidRPr="00BA20B5">
        <w:t>382164292</w:t>
      </w:r>
      <w:r w:rsidR="007574E0" w:rsidRPr="00924C4F">
        <w:t xml:space="preserve">, wpisaną do rejestru przedsiębiorców prowadzonego przez Sąd Rejonowy dla m.st. Warszawy w Warszawie, </w:t>
      </w:r>
      <w:r w:rsidR="007574E0">
        <w:t>X</w:t>
      </w:r>
      <w:r w:rsidR="007574E0" w:rsidRPr="00924C4F">
        <w:t xml:space="preserve">II Wydział Gospodarczy Krajowego Rejestru Sądowego pod numerem KRS </w:t>
      </w:r>
      <w:r w:rsidR="007574E0" w:rsidRPr="00BA20B5">
        <w:t>0000764779</w:t>
      </w:r>
      <w:r w:rsidRPr="009416FF">
        <w:t xml:space="preserve">, zwana dalej TANAKE. </w:t>
      </w:r>
    </w:p>
    <w:p w:rsidR="0032111A" w:rsidRPr="009416FF" w:rsidRDefault="0032111A" w:rsidP="00E01087">
      <w:pPr>
        <w:pStyle w:val="Akapitzlist"/>
        <w:numPr>
          <w:ilvl w:val="0"/>
          <w:numId w:val="1"/>
        </w:numPr>
        <w:jc w:val="both"/>
      </w:pPr>
      <w:r w:rsidRPr="009416FF">
        <w:t xml:space="preserve">TANAKE dokłada szczególnej staranności do poszanowania prywatności Klientów odwiedzających Sklep. </w:t>
      </w:r>
    </w:p>
    <w:p w:rsidR="00C74FE3" w:rsidRPr="009416FF" w:rsidRDefault="00C74FE3" w:rsidP="00E01087">
      <w:pPr>
        <w:pStyle w:val="Akapitzlist"/>
        <w:numPr>
          <w:ilvl w:val="0"/>
          <w:numId w:val="1"/>
        </w:numPr>
        <w:jc w:val="both"/>
      </w:pPr>
      <w:r w:rsidRPr="009416FF">
        <w:rPr>
          <w:rFonts w:ascii="Calibri" w:hAnsi="Calibri" w:cs="Calibri"/>
        </w:rPr>
        <w:t xml:space="preserve">W przypadku pytań dotyczących przetwarzania przez Tanake </w:t>
      </w:r>
      <w:r w:rsidR="007574E0">
        <w:t>CONTRAKT</w:t>
      </w:r>
      <w:r w:rsidR="007574E0">
        <w:rPr>
          <w:rFonts w:eastAsia="Calibri" w:cs="Calibri"/>
          <w:sz w:val="18"/>
        </w:rPr>
        <w:t xml:space="preserve"> </w:t>
      </w:r>
      <w:r w:rsidRPr="009416FF">
        <w:rPr>
          <w:rFonts w:ascii="Calibri" w:hAnsi="Calibri" w:cs="Calibri"/>
        </w:rPr>
        <w:t xml:space="preserve">Sp. z o. o. Państwa danych osobowych prosimy o kontakt  pod nr tel. </w:t>
      </w:r>
      <w:r w:rsidR="009416FF" w:rsidRPr="009416FF">
        <w:rPr>
          <w:rFonts w:ascii="Calibri" w:hAnsi="Calibri" w:cs="Calibri"/>
        </w:rPr>
        <w:t xml:space="preserve"> </w:t>
      </w:r>
      <w:r w:rsidR="009416FF" w:rsidRPr="009416FF">
        <w:rPr>
          <w:rFonts w:ascii="Helvetica" w:hAnsi="Helvetica" w:cs="Helvetica"/>
          <w:sz w:val="21"/>
          <w:szCs w:val="21"/>
          <w:shd w:val="clear" w:color="auto" w:fill="FFFFFF"/>
        </w:rPr>
        <w:t>22 336 90 00</w:t>
      </w:r>
      <w:r w:rsidRPr="009416FF">
        <w:rPr>
          <w:rFonts w:ascii="Calibri" w:hAnsi="Calibri" w:cs="Calibri"/>
        </w:rPr>
        <w:t xml:space="preserve"> lub mailowo </w:t>
      </w:r>
      <w:r w:rsidRPr="009416FF">
        <w:rPr>
          <w:rFonts w:ascii="Calibri" w:hAnsi="Calibri" w:cs="Calibri"/>
          <w:u w:val="single"/>
        </w:rPr>
        <w:t>tanake@tan</w:t>
      </w:r>
      <w:r w:rsidR="009416FF" w:rsidRPr="009416FF">
        <w:rPr>
          <w:rFonts w:ascii="Calibri" w:hAnsi="Calibri" w:cs="Calibri"/>
          <w:u w:val="single"/>
        </w:rPr>
        <w:t>a</w:t>
      </w:r>
      <w:r w:rsidRPr="009416FF">
        <w:rPr>
          <w:rFonts w:ascii="Calibri" w:hAnsi="Calibri" w:cs="Calibri"/>
          <w:u w:val="single"/>
        </w:rPr>
        <w:t>ke.com.pl</w:t>
      </w:r>
    </w:p>
    <w:p w:rsidR="00876BE9" w:rsidRPr="009416FF" w:rsidRDefault="0032111A" w:rsidP="00E01087">
      <w:pPr>
        <w:ind w:left="30"/>
        <w:jc w:val="center"/>
        <w:rPr>
          <w:b/>
          <w:sz w:val="24"/>
          <w:szCs w:val="24"/>
        </w:rPr>
      </w:pPr>
      <w:r w:rsidRPr="009416FF">
        <w:rPr>
          <w:b/>
          <w:sz w:val="24"/>
          <w:szCs w:val="24"/>
        </w:rPr>
        <w:t>§ 1 Jak zbieramy dane?</w:t>
      </w:r>
    </w:p>
    <w:p w:rsidR="0032111A" w:rsidRPr="009416FF" w:rsidRDefault="0032111A" w:rsidP="00E01087">
      <w:pPr>
        <w:pStyle w:val="Akapitzlist"/>
        <w:numPr>
          <w:ilvl w:val="0"/>
          <w:numId w:val="2"/>
        </w:numPr>
        <w:jc w:val="both"/>
      </w:pPr>
      <w:r w:rsidRPr="009416FF">
        <w:t xml:space="preserve">TANAKE zbiera informacje dotyczące osób fizycznych dokonujących czynności prawnej niezwiązanej bezpośrednio z ich działalnością, osób fizycznych prowadzących we własnym imieniu działalność gospodarczą lub zawodową oraz osób fizycznych reprezentujących osoby prawne lub jednostki organizacyjne niebędące osobami prawnymi, którym ustawa przyznaje zdolność prawną, prowadzące we własnym imieniu działalność gospodarczą lub zawodową, zwanych dalej łącznie Klientami. </w:t>
      </w:r>
    </w:p>
    <w:p w:rsidR="0032111A" w:rsidRPr="009416FF" w:rsidRDefault="0032111A" w:rsidP="00E01087">
      <w:pPr>
        <w:pStyle w:val="Akapitzlist"/>
        <w:numPr>
          <w:ilvl w:val="0"/>
          <w:numId w:val="2"/>
        </w:numPr>
        <w:jc w:val="both"/>
      </w:pPr>
      <w:r w:rsidRPr="009416FF">
        <w:t xml:space="preserve">Dane osobowe Klientów są zbierane w przypadku: </w:t>
      </w:r>
    </w:p>
    <w:p w:rsidR="0032111A" w:rsidRPr="009416FF" w:rsidRDefault="0032111A" w:rsidP="00E01087">
      <w:pPr>
        <w:pStyle w:val="Akapitzlist"/>
        <w:numPr>
          <w:ilvl w:val="0"/>
          <w:numId w:val="3"/>
        </w:numPr>
        <w:jc w:val="both"/>
      </w:pPr>
      <w:r w:rsidRPr="009416FF">
        <w:t>korzystania z formularz</w:t>
      </w:r>
      <w:r w:rsidR="00C74FE3" w:rsidRPr="009416FF">
        <w:t>y kontaktowych</w:t>
      </w:r>
      <w:r w:rsidRPr="009416FF">
        <w:t>;</w:t>
      </w:r>
    </w:p>
    <w:p w:rsidR="0032111A" w:rsidRPr="009416FF" w:rsidRDefault="0032111A" w:rsidP="00E01087">
      <w:pPr>
        <w:pStyle w:val="Akapitzlist"/>
        <w:numPr>
          <w:ilvl w:val="0"/>
          <w:numId w:val="3"/>
        </w:numPr>
        <w:jc w:val="both"/>
      </w:pPr>
      <w:r w:rsidRPr="009416FF">
        <w:t xml:space="preserve"> składania zamówienia w Sklepie; </w:t>
      </w:r>
    </w:p>
    <w:p w:rsidR="0032111A" w:rsidRPr="009416FF" w:rsidRDefault="0032111A" w:rsidP="00E01087">
      <w:pPr>
        <w:pStyle w:val="Akapitzlist"/>
        <w:numPr>
          <w:ilvl w:val="0"/>
          <w:numId w:val="3"/>
        </w:numPr>
        <w:jc w:val="both"/>
      </w:pPr>
      <w:r w:rsidRPr="009416FF">
        <w:t xml:space="preserve">subskrypcji biuletynu informacyjnego (Newsletter). </w:t>
      </w:r>
    </w:p>
    <w:p w:rsidR="0032111A" w:rsidRPr="009416FF" w:rsidRDefault="0032111A" w:rsidP="00E01087">
      <w:pPr>
        <w:pStyle w:val="Akapitzlist"/>
        <w:numPr>
          <w:ilvl w:val="0"/>
          <w:numId w:val="2"/>
        </w:numPr>
        <w:jc w:val="both"/>
      </w:pPr>
      <w:r w:rsidRPr="009416FF">
        <w:t>W przypadku skorzystania z formularz</w:t>
      </w:r>
      <w:r w:rsidR="00C74FE3" w:rsidRPr="009416FF">
        <w:t>y</w:t>
      </w:r>
      <w:r w:rsidRPr="009416FF">
        <w:t xml:space="preserve"> kontaktow</w:t>
      </w:r>
      <w:r w:rsidR="00C74FE3" w:rsidRPr="009416FF">
        <w:t>ych</w:t>
      </w:r>
      <w:r w:rsidRPr="009416FF">
        <w:t>, Klient podaje następujące dane:</w:t>
      </w:r>
    </w:p>
    <w:p w:rsidR="0032111A" w:rsidRPr="009416FF" w:rsidRDefault="0032111A" w:rsidP="00E01087">
      <w:pPr>
        <w:pStyle w:val="Akapitzlist"/>
        <w:numPr>
          <w:ilvl w:val="0"/>
          <w:numId w:val="4"/>
        </w:numPr>
        <w:jc w:val="both"/>
      </w:pPr>
      <w:r w:rsidRPr="009416FF">
        <w:t xml:space="preserve"> adres e-mail;</w:t>
      </w:r>
    </w:p>
    <w:p w:rsidR="0032111A" w:rsidRPr="009416FF" w:rsidRDefault="0032111A" w:rsidP="00E01087">
      <w:pPr>
        <w:pStyle w:val="Akapitzlist"/>
        <w:numPr>
          <w:ilvl w:val="0"/>
          <w:numId w:val="4"/>
        </w:numPr>
        <w:jc w:val="both"/>
      </w:pPr>
      <w:r w:rsidRPr="009416FF">
        <w:t xml:space="preserve"> dane adresowe: </w:t>
      </w:r>
    </w:p>
    <w:p w:rsidR="0032111A" w:rsidRPr="009416FF" w:rsidRDefault="0032111A" w:rsidP="00E01087">
      <w:pPr>
        <w:pStyle w:val="Akapitzlist"/>
        <w:numPr>
          <w:ilvl w:val="0"/>
          <w:numId w:val="5"/>
        </w:numPr>
        <w:jc w:val="both"/>
      </w:pPr>
      <w:r w:rsidRPr="009416FF">
        <w:t>kod pocztowy i miejscowość;</w:t>
      </w:r>
    </w:p>
    <w:p w:rsidR="0032111A" w:rsidRPr="009416FF" w:rsidRDefault="0032111A" w:rsidP="00E01087">
      <w:pPr>
        <w:pStyle w:val="Akapitzlist"/>
        <w:numPr>
          <w:ilvl w:val="0"/>
          <w:numId w:val="5"/>
        </w:numPr>
        <w:jc w:val="both"/>
      </w:pPr>
      <w:r w:rsidRPr="009416FF">
        <w:t xml:space="preserve">ulica wraz z numerem domu/mieszkania. </w:t>
      </w:r>
    </w:p>
    <w:p w:rsidR="0032111A" w:rsidRPr="009416FF" w:rsidRDefault="0032111A" w:rsidP="00E01087">
      <w:pPr>
        <w:pStyle w:val="Akapitzlist"/>
        <w:numPr>
          <w:ilvl w:val="0"/>
          <w:numId w:val="4"/>
        </w:numPr>
        <w:jc w:val="both"/>
      </w:pPr>
      <w:r w:rsidRPr="009416FF">
        <w:t xml:space="preserve">firma przedsiębiorcy; </w:t>
      </w:r>
    </w:p>
    <w:p w:rsidR="0032111A" w:rsidRPr="009416FF" w:rsidRDefault="0032111A" w:rsidP="00E01087">
      <w:pPr>
        <w:pStyle w:val="Akapitzlist"/>
        <w:numPr>
          <w:ilvl w:val="0"/>
          <w:numId w:val="4"/>
        </w:numPr>
        <w:jc w:val="both"/>
      </w:pPr>
      <w:r w:rsidRPr="009416FF">
        <w:t>numer telefonu.</w:t>
      </w:r>
    </w:p>
    <w:p w:rsidR="0032111A" w:rsidRPr="009416FF" w:rsidRDefault="0032111A" w:rsidP="00E01087">
      <w:pPr>
        <w:pStyle w:val="Akapitzlist"/>
        <w:numPr>
          <w:ilvl w:val="0"/>
          <w:numId w:val="2"/>
        </w:numPr>
        <w:jc w:val="both"/>
      </w:pPr>
      <w:r w:rsidRPr="009416FF">
        <w:t xml:space="preserve">W przypadku składania zamówienia w Sklepie, Klient podaje następujące dane: </w:t>
      </w:r>
    </w:p>
    <w:p w:rsidR="0032111A" w:rsidRPr="009416FF" w:rsidRDefault="0032111A" w:rsidP="00E01087">
      <w:pPr>
        <w:pStyle w:val="Akapitzlist"/>
        <w:numPr>
          <w:ilvl w:val="0"/>
          <w:numId w:val="6"/>
        </w:numPr>
        <w:jc w:val="both"/>
      </w:pPr>
      <w:r w:rsidRPr="009416FF">
        <w:t>adres e-mail;</w:t>
      </w:r>
    </w:p>
    <w:p w:rsidR="0032111A" w:rsidRPr="009416FF" w:rsidRDefault="0032111A" w:rsidP="00E01087">
      <w:pPr>
        <w:pStyle w:val="Akapitzlist"/>
        <w:numPr>
          <w:ilvl w:val="0"/>
          <w:numId w:val="6"/>
        </w:numPr>
        <w:jc w:val="both"/>
      </w:pPr>
      <w:r w:rsidRPr="009416FF">
        <w:t xml:space="preserve">dane adresowe: a. kod pocztowy i miejscowość; b. ulica wraz z numerem domu/mieszkania. </w:t>
      </w:r>
    </w:p>
    <w:p w:rsidR="0032111A" w:rsidRPr="009416FF" w:rsidRDefault="0032111A" w:rsidP="00E01087">
      <w:pPr>
        <w:pStyle w:val="Akapitzlist"/>
        <w:numPr>
          <w:ilvl w:val="0"/>
          <w:numId w:val="6"/>
        </w:numPr>
        <w:jc w:val="both"/>
      </w:pPr>
      <w:r w:rsidRPr="009416FF">
        <w:t xml:space="preserve">imię i nazwisko; d) numer telefonu. </w:t>
      </w:r>
    </w:p>
    <w:p w:rsidR="0032111A" w:rsidRPr="009416FF" w:rsidRDefault="0032111A" w:rsidP="00E01087">
      <w:pPr>
        <w:pStyle w:val="Akapitzlist"/>
        <w:numPr>
          <w:ilvl w:val="0"/>
          <w:numId w:val="2"/>
        </w:numPr>
        <w:jc w:val="both"/>
      </w:pPr>
      <w:r w:rsidRPr="009416FF">
        <w:t xml:space="preserve">W przypadku Przedsiębiorców, powyższy zakres danych jest dodatkowo poszerzony o: a) firmę Przedsiębiorcy; b) numer NIP. </w:t>
      </w:r>
    </w:p>
    <w:p w:rsidR="0032111A" w:rsidRPr="009416FF" w:rsidRDefault="0032111A" w:rsidP="00E01087">
      <w:pPr>
        <w:pStyle w:val="Akapitzlist"/>
        <w:numPr>
          <w:ilvl w:val="0"/>
          <w:numId w:val="2"/>
        </w:numPr>
        <w:jc w:val="both"/>
      </w:pPr>
      <w:r w:rsidRPr="009416FF">
        <w:t xml:space="preserve">W przypadku skorzystania z usługi Newsletter, Klient podaje następujące dane: a) adres e-mail; b) imię i nazwisko. </w:t>
      </w:r>
    </w:p>
    <w:p w:rsidR="0032111A" w:rsidRPr="009416FF" w:rsidRDefault="0032111A" w:rsidP="00E01087">
      <w:pPr>
        <w:pStyle w:val="Akapitzlist"/>
        <w:numPr>
          <w:ilvl w:val="0"/>
          <w:numId w:val="2"/>
        </w:numPr>
        <w:jc w:val="both"/>
      </w:pPr>
      <w:r w:rsidRPr="009416FF">
        <w:t>Podczas korzystania ze stron internetowych Sklepu mogą być pobierane dodatkowe informacje, w szczególności: adres IP przypisany do komputera Klienta lub zewnętrzny adres IP dostawcy Internetu, nazwa domeny, rodzaj przeglądarki, czas dostępu, typ systemu operacyjnego.</w:t>
      </w:r>
    </w:p>
    <w:p w:rsidR="0032111A" w:rsidRPr="009416FF" w:rsidRDefault="0032111A" w:rsidP="00E01087">
      <w:pPr>
        <w:pStyle w:val="Akapitzlist"/>
        <w:numPr>
          <w:ilvl w:val="0"/>
          <w:numId w:val="2"/>
        </w:numPr>
        <w:jc w:val="both"/>
      </w:pPr>
      <w:r w:rsidRPr="009416FF">
        <w:lastRenderedPageBreak/>
        <w:t xml:space="preserve"> Od Klientów mogą być także gromadzone dane nawigacyjne, w tym informacje o linkach i odnośnikach, w które zdecydują się kliknąć lub innych czynnościach, podejmowanych w naszym Sklepie.</w:t>
      </w:r>
    </w:p>
    <w:p w:rsidR="00C74FE3" w:rsidRPr="009416FF" w:rsidRDefault="00C74FE3" w:rsidP="00E01087">
      <w:pPr>
        <w:ind w:left="30"/>
        <w:jc w:val="center"/>
        <w:rPr>
          <w:b/>
          <w:sz w:val="24"/>
          <w:szCs w:val="24"/>
        </w:rPr>
      </w:pPr>
      <w:r w:rsidRPr="009416FF">
        <w:rPr>
          <w:b/>
          <w:sz w:val="24"/>
          <w:szCs w:val="24"/>
        </w:rPr>
        <w:t>§ 2 Cele i podstawy prawne przetwarzania danych.</w:t>
      </w:r>
    </w:p>
    <w:p w:rsidR="00C74FE3" w:rsidRPr="009416FF" w:rsidRDefault="00C74FE3" w:rsidP="00E01087">
      <w:pPr>
        <w:pStyle w:val="Akapitzlist"/>
        <w:numPr>
          <w:ilvl w:val="0"/>
          <w:numId w:val="16"/>
        </w:numPr>
        <w:jc w:val="both"/>
      </w:pPr>
      <w:r w:rsidRPr="009416FF">
        <w:rPr>
          <w:rFonts w:ascii="Calibri" w:hAnsi="Calibri" w:cs="Calibri"/>
        </w:rPr>
        <w:t>Państwa dane osobowe uzyskane przy złożeniu zamówienia w Sklepie  są wykorzystywane w następujących celach:</w:t>
      </w:r>
    </w:p>
    <w:p w:rsidR="00C74FE3" w:rsidRPr="009416FF" w:rsidRDefault="00C74FE3" w:rsidP="00E01087">
      <w:pPr>
        <w:pStyle w:val="Akapitzlist"/>
        <w:numPr>
          <w:ilvl w:val="0"/>
          <w:numId w:val="17"/>
        </w:numPr>
        <w:jc w:val="both"/>
      </w:pPr>
      <w:r w:rsidRPr="009416FF">
        <w:rPr>
          <w:rFonts w:ascii="Calibri" w:hAnsi="Calibri" w:cs="Calibri"/>
        </w:rPr>
        <w:t>Zawarcie i wykonanie łączącej strony umowy przez cały okres jej obowiązywania - podstawa prawna art. 6 ust. 1 b) Rodo.</w:t>
      </w:r>
    </w:p>
    <w:p w:rsidR="00C74FE3" w:rsidRPr="009416FF" w:rsidRDefault="00C74FE3" w:rsidP="00E01087">
      <w:pPr>
        <w:pStyle w:val="Akapitzlist"/>
        <w:numPr>
          <w:ilvl w:val="0"/>
          <w:numId w:val="17"/>
        </w:numPr>
        <w:jc w:val="both"/>
      </w:pPr>
      <w:r w:rsidRPr="009416FF">
        <w:rPr>
          <w:rFonts w:ascii="Calibri" w:hAnsi="Calibri" w:cs="Calibri"/>
        </w:rPr>
        <w:t xml:space="preserve">Wykonania ciążących na Tanake </w:t>
      </w:r>
      <w:r w:rsidR="007574E0">
        <w:t>CONTRAKT</w:t>
      </w:r>
      <w:r w:rsidR="007574E0">
        <w:rPr>
          <w:rFonts w:eastAsia="Calibri" w:cs="Calibri"/>
          <w:sz w:val="18"/>
        </w:rPr>
        <w:t xml:space="preserve"> </w:t>
      </w:r>
      <w:r w:rsidRPr="009416FF">
        <w:rPr>
          <w:rFonts w:ascii="Calibri" w:hAnsi="Calibri" w:cs="Calibri"/>
        </w:rPr>
        <w:t>Sp. z o. o. obowiązków prawnych tj. wystawiania i przechowywania faktur oraz dokumentów księgowych, udzielania odpowiedzi na reklamacje.</w:t>
      </w:r>
    </w:p>
    <w:p w:rsidR="00C74FE3" w:rsidRPr="009416FF" w:rsidRDefault="00C74FE3" w:rsidP="00E01087">
      <w:pPr>
        <w:pStyle w:val="Akapitzlist"/>
        <w:numPr>
          <w:ilvl w:val="0"/>
          <w:numId w:val="17"/>
        </w:numPr>
        <w:jc w:val="both"/>
      </w:pPr>
      <w:r w:rsidRPr="009416FF">
        <w:rPr>
          <w:rFonts w:ascii="Calibri" w:hAnsi="Calibri" w:cs="Calibri"/>
        </w:rPr>
        <w:t xml:space="preserve">Tworzenie zestawień, analiz i statystyk na potrzeby wewnętrzne Tanake </w:t>
      </w:r>
      <w:r w:rsidR="007574E0">
        <w:t>CONTRAKT</w:t>
      </w:r>
      <w:r w:rsidR="007574E0">
        <w:rPr>
          <w:rFonts w:eastAsia="Calibri" w:cs="Calibri"/>
          <w:sz w:val="18"/>
        </w:rPr>
        <w:t xml:space="preserve"> </w:t>
      </w:r>
      <w:r w:rsidRPr="009416FF">
        <w:rPr>
          <w:rFonts w:ascii="Calibri" w:hAnsi="Calibri" w:cs="Calibri"/>
        </w:rPr>
        <w:t>Sp. z o. o. tj. raportowanie, planowanie rozwoju działalności itp. Przez cały okres trwania umowy- podstawa prawna: uzasadniony interes administratora.</w:t>
      </w:r>
    </w:p>
    <w:p w:rsidR="00C74FE3" w:rsidRPr="009416FF" w:rsidRDefault="00C74FE3" w:rsidP="00E01087">
      <w:pPr>
        <w:pStyle w:val="Akapitzlist"/>
        <w:numPr>
          <w:ilvl w:val="0"/>
          <w:numId w:val="17"/>
        </w:numPr>
        <w:jc w:val="both"/>
      </w:pPr>
      <w:r w:rsidRPr="009416FF">
        <w:rPr>
          <w:rFonts w:ascii="Calibri" w:hAnsi="Calibri" w:cs="Calibri"/>
        </w:rPr>
        <w:t>Marketingu bezpośredniego - podstawa prawna: uzasadniony interes administratora.</w:t>
      </w:r>
    </w:p>
    <w:p w:rsidR="00BC3990" w:rsidRPr="009416FF" w:rsidRDefault="00BC3990" w:rsidP="00E01087">
      <w:pPr>
        <w:pStyle w:val="Akapitzlist"/>
        <w:numPr>
          <w:ilvl w:val="0"/>
          <w:numId w:val="17"/>
        </w:numPr>
        <w:jc w:val="both"/>
      </w:pPr>
      <w:r w:rsidRPr="009416FF">
        <w:t>Dane nawigacyjne mogą być wykorzystywane w celu zapewnienia Klientom lepszej obsługi, analizy danych statystycznych i dostosowania Sklepu do preferencji Klientów, a także administrowania Sklepem-</w:t>
      </w:r>
      <w:r w:rsidRPr="009416FF">
        <w:rPr>
          <w:rFonts w:ascii="Calibri" w:hAnsi="Calibri" w:cs="Calibri"/>
        </w:rPr>
        <w:t xml:space="preserve"> podstawa prawna: uzasadniony interes administratora.</w:t>
      </w:r>
    </w:p>
    <w:p w:rsidR="00BC3990" w:rsidRPr="009416FF" w:rsidRDefault="00BC3990" w:rsidP="00E01087">
      <w:pPr>
        <w:pStyle w:val="Akapitzlist"/>
        <w:numPr>
          <w:ilvl w:val="0"/>
          <w:numId w:val="17"/>
        </w:numPr>
        <w:jc w:val="both"/>
      </w:pPr>
      <w:r w:rsidRPr="009416FF">
        <w:t>W przypadku, gdy Klient dokona subskrypcji biuletynu informacyjnego (Newsletter) na jego adres e-mail TANAKE będzie wysyłał wiadomości elektroniczne zawierające informacje handlowe o promocjach i nowych produktach dostępnych w Sklepie</w:t>
      </w:r>
      <w:r w:rsidRPr="009416FF">
        <w:rPr>
          <w:rFonts w:ascii="Calibri" w:hAnsi="Calibri" w:cs="Calibri"/>
        </w:rPr>
        <w:t xml:space="preserve"> podstawa prawna: zgoda.</w:t>
      </w:r>
    </w:p>
    <w:p w:rsidR="009D0DEC" w:rsidRPr="009416FF" w:rsidRDefault="009D0DEC" w:rsidP="00E01087">
      <w:pPr>
        <w:pStyle w:val="Akapitzlist"/>
        <w:numPr>
          <w:ilvl w:val="0"/>
          <w:numId w:val="17"/>
        </w:numPr>
        <w:jc w:val="both"/>
      </w:pPr>
      <w:r w:rsidRPr="009416FF">
        <w:t xml:space="preserve">Dane zebrane za pomocą formularzy kontaktowych będą wykorzystywane do realizacji zamówionej usługi lub odpowiedzi na zapytanie klienta-  </w:t>
      </w:r>
      <w:r w:rsidRPr="009416FF">
        <w:rPr>
          <w:rFonts w:ascii="Calibri" w:hAnsi="Calibri" w:cs="Calibri"/>
        </w:rPr>
        <w:t>prawna: zgoda.</w:t>
      </w:r>
    </w:p>
    <w:p w:rsidR="0032111A" w:rsidRPr="009416FF" w:rsidRDefault="00C74FE3" w:rsidP="00E01087">
      <w:pPr>
        <w:jc w:val="center"/>
        <w:rPr>
          <w:b/>
          <w:sz w:val="24"/>
          <w:szCs w:val="24"/>
        </w:rPr>
      </w:pPr>
      <w:r w:rsidRPr="009416FF">
        <w:rPr>
          <w:b/>
          <w:sz w:val="24"/>
          <w:szCs w:val="24"/>
        </w:rPr>
        <w:t>§ 3</w:t>
      </w:r>
      <w:r w:rsidR="0032111A" w:rsidRPr="009416FF">
        <w:rPr>
          <w:b/>
          <w:sz w:val="24"/>
          <w:szCs w:val="24"/>
        </w:rPr>
        <w:t xml:space="preserve"> </w:t>
      </w:r>
      <w:r w:rsidR="00BC3990" w:rsidRPr="009416FF">
        <w:rPr>
          <w:b/>
          <w:sz w:val="24"/>
          <w:szCs w:val="24"/>
        </w:rPr>
        <w:t>Komu przekazujemy Państwa dane</w:t>
      </w:r>
      <w:r w:rsidR="0032111A" w:rsidRPr="009416FF">
        <w:rPr>
          <w:b/>
          <w:sz w:val="24"/>
          <w:szCs w:val="24"/>
        </w:rPr>
        <w:t>?</w:t>
      </w:r>
    </w:p>
    <w:p w:rsidR="0032111A" w:rsidRPr="009416FF" w:rsidRDefault="0032111A" w:rsidP="00E01087">
      <w:pPr>
        <w:pStyle w:val="Akapitzlist"/>
        <w:numPr>
          <w:ilvl w:val="0"/>
          <w:numId w:val="7"/>
        </w:numPr>
        <w:jc w:val="both"/>
      </w:pPr>
      <w:r w:rsidRPr="009416FF">
        <w:t>W przypadku dokonania zakupu w Sklepie dane osobowe mogą być przekazywane</w:t>
      </w:r>
      <w:r w:rsidR="00BC3990" w:rsidRPr="009416FF">
        <w:t xml:space="preserve"> </w:t>
      </w:r>
      <w:r w:rsidR="00BC3990" w:rsidRPr="009416FF">
        <w:rPr>
          <w:rFonts w:ascii="Calibri" w:hAnsi="Calibri" w:cs="Calibri"/>
        </w:rPr>
        <w:t>innym administratorom danych przetwarzających dane we własnym imieniu tj.: podmiotom prowadzącym działalność pocztową i kurierską,</w:t>
      </w:r>
      <w:r w:rsidRPr="009416FF">
        <w:t xml:space="preserve">  w celu dostarczenia zamówionych towarów. </w:t>
      </w:r>
    </w:p>
    <w:p w:rsidR="0032111A" w:rsidRPr="009416FF" w:rsidRDefault="0032111A" w:rsidP="00E01087">
      <w:pPr>
        <w:pStyle w:val="Akapitzlist"/>
        <w:numPr>
          <w:ilvl w:val="0"/>
          <w:numId w:val="7"/>
        </w:numPr>
        <w:jc w:val="both"/>
      </w:pPr>
      <w:r w:rsidRPr="009416FF">
        <w:t xml:space="preserve">W przypadku, gdy Klient wybierze płatność poprzez system cashbill.pl, jego dane osobowe są przekazywane w zakresie niezbędnym dla realizacji płatności spółce CashBill S.A. z siedzibą w Dąbrowie Górniczej (41-300 Dąbrowa Górnicza, ul. Tadeusza Rejtana 20), wpisanej do rejestru przedsiębiorców prowadzonego przez Sąd Rejonowy Katowice-Wschód w Katowicach, Wydział VIII Gospodarczy Krajowego Rejestru Sądowego pod numerem KRS 0000323297. </w:t>
      </w:r>
    </w:p>
    <w:p w:rsidR="00BC3990" w:rsidRPr="009416FF" w:rsidRDefault="004D32C6" w:rsidP="00E01087">
      <w:pPr>
        <w:pStyle w:val="Akapitzlist"/>
        <w:numPr>
          <w:ilvl w:val="0"/>
          <w:numId w:val="7"/>
        </w:numPr>
        <w:jc w:val="both"/>
      </w:pPr>
      <w:r w:rsidRPr="009416FF">
        <w:rPr>
          <w:rFonts w:ascii="Calibri" w:hAnsi="Calibri" w:cs="Calibri"/>
        </w:rPr>
        <w:t xml:space="preserve">Państwa dane zebrane za pośrednictwem strony internetowej </w:t>
      </w:r>
      <w:hyperlink r:id="rId5" w:history="1">
        <w:r w:rsidRPr="009416FF">
          <w:rPr>
            <w:rStyle w:val="Hipercze"/>
            <w:rFonts w:ascii="Calibri" w:hAnsi="Calibri" w:cs="Calibri"/>
            <w:color w:val="auto"/>
          </w:rPr>
          <w:t>www.tanake.com.pl</w:t>
        </w:r>
      </w:hyperlink>
      <w:r w:rsidRPr="009416FF">
        <w:rPr>
          <w:rFonts w:ascii="Calibri" w:hAnsi="Calibri" w:cs="Calibri"/>
        </w:rPr>
        <w:t xml:space="preserve"> mogą być również przekazywane  </w:t>
      </w:r>
      <w:r w:rsidR="00BC3990" w:rsidRPr="009416FF">
        <w:rPr>
          <w:rFonts w:ascii="Calibri" w:hAnsi="Calibri" w:cs="Calibri"/>
        </w:rPr>
        <w:t>podmiotom przetwarzającym dane w naszym imieniu, które uczestniczą w wykonaniu wiążącej nas z Państwem umowy tj. firmom współpracującym przy   zawarciu i wykonaniu umowy, podwykonawcom, podmiotom świadczącym nam usługi teleinformatyczne związane z obsługą Sklepu i strony internetowej, doradcze, audytowe, pomoc prawną, podatkową, rachunkową.</w:t>
      </w:r>
    </w:p>
    <w:p w:rsidR="0032111A" w:rsidRPr="009416FF" w:rsidRDefault="00BC3990" w:rsidP="00E01087">
      <w:pPr>
        <w:ind w:left="30"/>
        <w:jc w:val="center"/>
        <w:rPr>
          <w:b/>
          <w:sz w:val="24"/>
          <w:szCs w:val="24"/>
        </w:rPr>
      </w:pPr>
      <w:r w:rsidRPr="009416FF">
        <w:rPr>
          <w:b/>
          <w:sz w:val="24"/>
          <w:szCs w:val="24"/>
        </w:rPr>
        <w:t>§ 4</w:t>
      </w:r>
      <w:r w:rsidR="0032111A" w:rsidRPr="009416FF">
        <w:rPr>
          <w:b/>
          <w:sz w:val="24"/>
          <w:szCs w:val="24"/>
        </w:rPr>
        <w:t xml:space="preserve"> Mechanizm cookies, adres IP</w:t>
      </w:r>
    </w:p>
    <w:p w:rsidR="0032111A" w:rsidRPr="009416FF" w:rsidRDefault="0032111A" w:rsidP="00E01087">
      <w:pPr>
        <w:pStyle w:val="Akapitzlist"/>
        <w:numPr>
          <w:ilvl w:val="0"/>
          <w:numId w:val="8"/>
        </w:numPr>
        <w:jc w:val="both"/>
      </w:pPr>
      <w:r w:rsidRPr="009416FF">
        <w:lastRenderedPageBreak/>
        <w:t xml:space="preserve">Sklep używa niewielkich plików, zwanych cookies. Zapisywane są one przez TANAKE na komputerze osoby odwiedzającej Sklep, jeżeli przeglądarka internetowa na to pozwala. Plik cookie zwykle zawiera nazwę domeny, z której pochodzi, swój „czas wygaśnięcia" oraz indywidualną, losowo wybraną liczbę identyfikującą ten plik. Informacje zbierane za pomocą plików tego typu pomagają dostosowywać oferowane przez TANAKE produkty do indywidualnych preferencji i rzeczywistych potrzeb osób odwiedzających Sklep. Daje też możliwość opracowywania ogólnych statystyk odwiedzin prezentowanych produktów w Sklepie. </w:t>
      </w:r>
    </w:p>
    <w:p w:rsidR="0032111A" w:rsidRPr="009416FF" w:rsidRDefault="0032111A" w:rsidP="00E01087">
      <w:pPr>
        <w:pStyle w:val="Akapitzlist"/>
        <w:numPr>
          <w:ilvl w:val="0"/>
          <w:numId w:val="8"/>
        </w:numPr>
        <w:jc w:val="both"/>
      </w:pPr>
      <w:r w:rsidRPr="009416FF">
        <w:t xml:space="preserve">TANAKE wykorzystuje dwa typy plików cookies: </w:t>
      </w:r>
    </w:p>
    <w:p w:rsidR="0032111A" w:rsidRPr="009416FF" w:rsidRDefault="0032111A" w:rsidP="00E01087">
      <w:pPr>
        <w:pStyle w:val="Akapitzlist"/>
        <w:numPr>
          <w:ilvl w:val="0"/>
          <w:numId w:val="9"/>
        </w:numPr>
        <w:jc w:val="both"/>
      </w:pPr>
      <w:r w:rsidRPr="009416FF">
        <w:t xml:space="preserve"> Cookies sesyjne: po zakończeniu sesji danej przeglądarki lub wyłączeniu komputera zapisane informacje są usuwane z pamięci urządzenia. Mechanizm cookies sesyjnych nie pozwala na pobieranie jakichkolwiek danych osobowych ani żadnych informacji poufnych z komputera Klientów.</w:t>
      </w:r>
    </w:p>
    <w:p w:rsidR="0032111A" w:rsidRPr="009416FF" w:rsidRDefault="0032111A" w:rsidP="00E01087">
      <w:pPr>
        <w:pStyle w:val="Akapitzlist"/>
        <w:numPr>
          <w:ilvl w:val="0"/>
          <w:numId w:val="9"/>
        </w:numPr>
        <w:jc w:val="both"/>
      </w:pPr>
      <w:r w:rsidRPr="009416FF">
        <w:t xml:space="preserve"> Cookies trwałe: są przechowywane w pamięci urządzenia końcowego Klienta i pozostają tam do momentu ich skasowania lub wygaśnięcia. Mechanizm cookies trwałych nie pozwala na pobieranie jakichkolwiek danych osobowych ani żadnych informacji poufnych z komputera Klientów.</w:t>
      </w:r>
    </w:p>
    <w:p w:rsidR="00FC4D79" w:rsidRPr="009416FF" w:rsidRDefault="00FC4D79" w:rsidP="00E01087">
      <w:pPr>
        <w:pStyle w:val="Akapitzlist"/>
        <w:numPr>
          <w:ilvl w:val="0"/>
          <w:numId w:val="8"/>
        </w:numPr>
        <w:jc w:val="both"/>
      </w:pPr>
      <w:r w:rsidRPr="009416FF">
        <w:t>TANAKE wykorzystuje Cookies własne w celu poprawnej konfiguracji Sklepu, a w szczególności do zapamiętania historii odwiedzonych stron w Sklepie w celu rekomendacji treści.</w:t>
      </w:r>
    </w:p>
    <w:p w:rsidR="0032111A" w:rsidRPr="009416FF" w:rsidRDefault="0032111A" w:rsidP="00E01087">
      <w:pPr>
        <w:pStyle w:val="Akapitzlist"/>
        <w:numPr>
          <w:ilvl w:val="0"/>
          <w:numId w:val="8"/>
        </w:numPr>
        <w:jc w:val="both"/>
      </w:pPr>
      <w:r w:rsidRPr="009416FF">
        <w:t>TANAKE wykorzystuje cookies zewnętrzne w celu:</w:t>
      </w:r>
    </w:p>
    <w:p w:rsidR="00FC4D79" w:rsidRPr="009416FF" w:rsidRDefault="0032111A" w:rsidP="00E01087">
      <w:pPr>
        <w:pStyle w:val="Akapitzlist"/>
        <w:numPr>
          <w:ilvl w:val="0"/>
          <w:numId w:val="10"/>
        </w:numPr>
        <w:jc w:val="both"/>
      </w:pPr>
      <w:r w:rsidRPr="009416FF">
        <w:t xml:space="preserve"> popularyzacji Sklepu za pomocą serwisu społecznościowego facebook.com (administrator cookies zewnętrznego: Facebook Inc z siedzibą w USA lub Facebook Ireland z siedzibą w Irlandii);</w:t>
      </w:r>
    </w:p>
    <w:p w:rsidR="00FC4D79" w:rsidRPr="009416FF" w:rsidRDefault="00FC4D79" w:rsidP="00E01087">
      <w:pPr>
        <w:pStyle w:val="Akapitzlist"/>
        <w:numPr>
          <w:ilvl w:val="0"/>
          <w:numId w:val="10"/>
        </w:numPr>
        <w:jc w:val="both"/>
      </w:pPr>
      <w:r w:rsidRPr="009416FF">
        <w:t xml:space="preserve"> </w:t>
      </w:r>
      <w:r w:rsidR="0032111A" w:rsidRPr="009416FF">
        <w:t xml:space="preserve">prezentowania treści multimedialnych na stronach internetowych Sklepu, które są pobierane z zewnętrznego serwisu internetowego www.youtube.com (administrator cookies zewnętrznego: Google Inc z siedzibą w USA); </w:t>
      </w:r>
    </w:p>
    <w:p w:rsidR="00FC4D79" w:rsidRPr="009416FF" w:rsidRDefault="0032111A" w:rsidP="00E01087">
      <w:pPr>
        <w:pStyle w:val="Akapitzlist"/>
        <w:numPr>
          <w:ilvl w:val="0"/>
          <w:numId w:val="10"/>
        </w:numPr>
        <w:jc w:val="both"/>
      </w:pPr>
      <w:r w:rsidRPr="009416FF">
        <w:t xml:space="preserve">zbierania ogólnych i anonimowych danych statycznych za pośrednictwem narzędzi analitycznych Google Analytics (administrator cookies zewnętrznego: Google Inc z siedzibą w USA); </w:t>
      </w:r>
    </w:p>
    <w:p w:rsidR="00FC4D79" w:rsidRPr="009416FF" w:rsidRDefault="0032111A" w:rsidP="00E01087">
      <w:pPr>
        <w:pStyle w:val="Akapitzlist"/>
        <w:numPr>
          <w:ilvl w:val="0"/>
          <w:numId w:val="10"/>
        </w:numPr>
        <w:jc w:val="both"/>
      </w:pPr>
      <w:r w:rsidRPr="009416FF">
        <w:t>prezentowania reklam dostosowanych do preferencji Klienta</w:t>
      </w:r>
      <w:r w:rsidR="00FC4D79" w:rsidRPr="009416FF">
        <w:t xml:space="preserve"> z wykorzystaniem narzędzia internetowej reklamy Google AdSense (administrator cookies zewnętrznego: Google Inc z siedzibą w USA);</w:t>
      </w:r>
    </w:p>
    <w:p w:rsidR="00FC4D79" w:rsidRPr="009416FF" w:rsidRDefault="00FC4D79" w:rsidP="00E01087">
      <w:pPr>
        <w:pStyle w:val="Akapitzlist"/>
        <w:numPr>
          <w:ilvl w:val="0"/>
          <w:numId w:val="10"/>
        </w:numPr>
        <w:jc w:val="both"/>
      </w:pPr>
      <w:r w:rsidRPr="009416FF">
        <w:t xml:space="preserve"> prezentacji Certyfikatu Rzetelny Regulamin za pośrednictwem serwisu internetowego rzetelnyregulamin.pl (administrator cookies zewnętrznego: B2B Consulting Sp. z o.o. z siedzibą w Warszawie). </w:t>
      </w:r>
    </w:p>
    <w:p w:rsidR="00FC4D79" w:rsidRPr="009416FF" w:rsidRDefault="00FC4D79" w:rsidP="00E01087">
      <w:pPr>
        <w:pStyle w:val="Akapitzlist"/>
        <w:numPr>
          <w:ilvl w:val="0"/>
          <w:numId w:val="8"/>
        </w:numPr>
        <w:jc w:val="both"/>
      </w:pPr>
      <w:r w:rsidRPr="009416FF">
        <w:t xml:space="preserve"> Mechanizm cookies jest bezpieczny dla komputerów Klientów Sklepu. W szczególności tą drogą nie jest możliwe przedostanie się do komputerów Klientów wirusów lub innego niechcianego oprogramowania lub oprogramowania złośliwego. Niemniej w swoich przeglądarkach Klienci mają możliwość ograniczenia lub wyłączenia dostępu plików cookies do komputerów. W przypadku skorzystania z tej opcji korzystanie ze Sklepu będzie możliwe, poza funkcjami, które ze swojej natury wymagają plików cookies. </w:t>
      </w:r>
    </w:p>
    <w:p w:rsidR="00FC4D79" w:rsidRPr="009416FF" w:rsidRDefault="00FC4D79" w:rsidP="00E01087">
      <w:pPr>
        <w:pStyle w:val="Akapitzlist"/>
        <w:numPr>
          <w:ilvl w:val="0"/>
          <w:numId w:val="8"/>
        </w:numPr>
        <w:jc w:val="both"/>
      </w:pPr>
      <w:r w:rsidRPr="009416FF">
        <w:t xml:space="preserve"> Poniżej przedstawiamy jak można zmienić ustawienia popularnych przeglądarek internetowych w zakresie stosowania plików cookies: </w:t>
      </w:r>
    </w:p>
    <w:p w:rsidR="00FC4D79" w:rsidRPr="009416FF" w:rsidRDefault="00FC4D79" w:rsidP="00E01087">
      <w:pPr>
        <w:pStyle w:val="Akapitzlist"/>
        <w:numPr>
          <w:ilvl w:val="0"/>
          <w:numId w:val="11"/>
        </w:numPr>
        <w:jc w:val="both"/>
      </w:pPr>
      <w:r w:rsidRPr="009416FF">
        <w:t xml:space="preserve">przeglądarka Internet Explorer; </w:t>
      </w:r>
    </w:p>
    <w:p w:rsidR="00FC4D79" w:rsidRPr="009416FF" w:rsidRDefault="00FC4D79" w:rsidP="00E01087">
      <w:pPr>
        <w:pStyle w:val="Akapitzlist"/>
        <w:numPr>
          <w:ilvl w:val="0"/>
          <w:numId w:val="11"/>
        </w:numPr>
        <w:jc w:val="both"/>
      </w:pPr>
      <w:r w:rsidRPr="009416FF">
        <w:t xml:space="preserve">przeglądarka Mozilla Firefox; </w:t>
      </w:r>
    </w:p>
    <w:p w:rsidR="00FC4D79" w:rsidRPr="009416FF" w:rsidRDefault="00FC4D79" w:rsidP="00E01087">
      <w:pPr>
        <w:pStyle w:val="Akapitzlist"/>
        <w:numPr>
          <w:ilvl w:val="0"/>
          <w:numId w:val="11"/>
        </w:numPr>
        <w:jc w:val="both"/>
      </w:pPr>
      <w:r w:rsidRPr="009416FF">
        <w:t>przeglądarka Chrome;</w:t>
      </w:r>
    </w:p>
    <w:p w:rsidR="00FC4D79" w:rsidRPr="009416FF" w:rsidRDefault="00FC4D79" w:rsidP="00E01087">
      <w:pPr>
        <w:pStyle w:val="Akapitzlist"/>
        <w:numPr>
          <w:ilvl w:val="0"/>
          <w:numId w:val="11"/>
        </w:numPr>
        <w:jc w:val="both"/>
      </w:pPr>
      <w:r w:rsidRPr="009416FF">
        <w:lastRenderedPageBreak/>
        <w:t xml:space="preserve">przeglądarka Safari; </w:t>
      </w:r>
    </w:p>
    <w:p w:rsidR="0032111A" w:rsidRPr="009416FF" w:rsidRDefault="00FC4D79" w:rsidP="00E01087">
      <w:pPr>
        <w:pStyle w:val="Akapitzlist"/>
        <w:numPr>
          <w:ilvl w:val="0"/>
          <w:numId w:val="11"/>
        </w:numPr>
        <w:jc w:val="both"/>
      </w:pPr>
      <w:r w:rsidRPr="009416FF">
        <w:t>przeglądarka Opera.</w:t>
      </w:r>
    </w:p>
    <w:p w:rsidR="00FC4D79" w:rsidRPr="009416FF" w:rsidRDefault="00FC4D79" w:rsidP="00E01087">
      <w:pPr>
        <w:pStyle w:val="Akapitzlist"/>
        <w:numPr>
          <w:ilvl w:val="0"/>
          <w:numId w:val="8"/>
        </w:numPr>
        <w:jc w:val="both"/>
      </w:pPr>
      <w:r w:rsidRPr="009416FF">
        <w:t xml:space="preserve">TANAKE może gromadzić adresy IP Klientów. Adres IP to numer przydzielany komputerowi osoby odwiedzającej Sklep przez dostawcę usług internetowych. Numer IP umożliwia dostęp do Internetu. W większości przypadków jest przypisywany komputerowi dynamicznie, tj. zmienia się przy każdym połączeniu z Internetem i z tego powodu traktowany jest powszechnie, jako nieosobista informacja identyfikująca. Adres IP jest wykorzystywany przez TANAKE przy diagnozowaniu problemów technicznych z serwerem, tworzeniu analiz statystycznych (np. określeniu, z jakich regionów notujemy najwięcej odwiedzin), jako informacja przydatna przy administrowaniu i udoskonalaniu Sklepu, a także w celach bezpieczeństwa oraz ewentualnej identyfikacji obciążających serwer, niepożądanych automatycznych programów do przeglądania treści Sklepu. </w:t>
      </w:r>
    </w:p>
    <w:p w:rsidR="00FC4D79" w:rsidRPr="009416FF" w:rsidRDefault="00FC4D79" w:rsidP="00E01087">
      <w:pPr>
        <w:pStyle w:val="Akapitzlist"/>
        <w:numPr>
          <w:ilvl w:val="0"/>
          <w:numId w:val="8"/>
        </w:numPr>
        <w:jc w:val="both"/>
      </w:pPr>
      <w:r w:rsidRPr="009416FF">
        <w:t xml:space="preserve">Sklep zawiera linki i odnośniki do innych stron internetowych. TANAKE nie ponosi odpowiedzialności za zasady ochrony prywatności na nich obowiązujące. </w:t>
      </w:r>
    </w:p>
    <w:p w:rsidR="00FC4D79" w:rsidRPr="009416FF" w:rsidRDefault="00FC4D79" w:rsidP="00E01087">
      <w:pPr>
        <w:ind w:left="60"/>
        <w:jc w:val="center"/>
        <w:rPr>
          <w:b/>
          <w:sz w:val="24"/>
          <w:szCs w:val="24"/>
        </w:rPr>
      </w:pPr>
      <w:r w:rsidRPr="009416FF">
        <w:rPr>
          <w:b/>
          <w:sz w:val="24"/>
          <w:szCs w:val="24"/>
        </w:rPr>
        <w:t>§</w:t>
      </w:r>
      <w:r w:rsidR="009D0DEC" w:rsidRPr="009416FF">
        <w:rPr>
          <w:b/>
          <w:sz w:val="24"/>
          <w:szCs w:val="24"/>
        </w:rPr>
        <w:t xml:space="preserve"> 5</w:t>
      </w:r>
      <w:r w:rsidRPr="009416FF">
        <w:rPr>
          <w:b/>
          <w:sz w:val="24"/>
          <w:szCs w:val="24"/>
        </w:rPr>
        <w:t xml:space="preserve"> </w:t>
      </w:r>
      <w:r w:rsidR="00E01087" w:rsidRPr="009416FF">
        <w:rPr>
          <w:b/>
          <w:sz w:val="24"/>
          <w:szCs w:val="24"/>
        </w:rPr>
        <w:t>Prawa p</w:t>
      </w:r>
      <w:r w:rsidR="009D0DEC" w:rsidRPr="009416FF">
        <w:rPr>
          <w:b/>
          <w:sz w:val="24"/>
          <w:szCs w:val="24"/>
        </w:rPr>
        <w:t>odmiotów danych</w:t>
      </w:r>
    </w:p>
    <w:p w:rsidR="00FC4D79" w:rsidRPr="009416FF" w:rsidRDefault="00FC4D79" w:rsidP="00E01087">
      <w:pPr>
        <w:pStyle w:val="Akapitzlist"/>
        <w:numPr>
          <w:ilvl w:val="0"/>
          <w:numId w:val="12"/>
        </w:numPr>
        <w:jc w:val="both"/>
      </w:pPr>
      <w:r w:rsidRPr="009416FF">
        <w:t xml:space="preserve"> Dane osobowe zbierane przez TANAKE za pośrednictwem Sklepu są przetwarzane </w:t>
      </w:r>
      <w:r w:rsidR="009D0DEC" w:rsidRPr="009416FF">
        <w:t xml:space="preserve">i zabezpieczone </w:t>
      </w:r>
      <w:r w:rsidRPr="009416FF">
        <w:t xml:space="preserve">zgodnie z </w:t>
      </w:r>
      <w:r w:rsidR="009D0DEC" w:rsidRPr="009416FF">
        <w:t xml:space="preserve">wymaganiami </w:t>
      </w:r>
      <w:r w:rsidR="009D0DEC" w:rsidRPr="009416FF">
        <w:rPr>
          <w:rStyle w:val="Pogrubienie"/>
          <w:rFonts w:cs="Arial"/>
          <w:b w:val="0"/>
          <w:shd w:val="clear" w:color="auto" w:fill="FFFFFF"/>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FC4D79" w:rsidRPr="009416FF" w:rsidRDefault="00FC4D79" w:rsidP="00E01087">
      <w:pPr>
        <w:pStyle w:val="Akapitzlist"/>
        <w:numPr>
          <w:ilvl w:val="0"/>
          <w:numId w:val="12"/>
        </w:numPr>
        <w:jc w:val="both"/>
      </w:pPr>
      <w:r w:rsidRPr="009416FF">
        <w:t xml:space="preserve">Dostęp do danych osobowych Klientów zbieranych za pośrednictwem Sklepu mają jedynie uprawnieni pracownicy TANAKE. </w:t>
      </w:r>
    </w:p>
    <w:p w:rsidR="00FC4D79" w:rsidRPr="009416FF" w:rsidRDefault="00FC4D79" w:rsidP="00E01087">
      <w:pPr>
        <w:pStyle w:val="Akapitzlist"/>
        <w:numPr>
          <w:ilvl w:val="0"/>
          <w:numId w:val="12"/>
        </w:numPr>
        <w:jc w:val="both"/>
      </w:pPr>
      <w:r w:rsidRPr="009416FF">
        <w:t xml:space="preserve"> Dane osobowe Klientów mogą być przekazywane innym podmiotom na podstawie przepisów prawa lub zgody wyrażonej przez Klienta. Lista podmiotów, o których mowa w zdaniu poprzednim wskazana jest w paragrafie: „</w:t>
      </w:r>
      <w:r w:rsidR="00DA2046" w:rsidRPr="009416FF">
        <w:t>Komu przekazujemy Państwa dane?”.</w:t>
      </w:r>
    </w:p>
    <w:p w:rsidR="00DA2046" w:rsidRPr="009416FF" w:rsidRDefault="00DA2046" w:rsidP="00E01087">
      <w:pPr>
        <w:pStyle w:val="Akapitzlist"/>
        <w:numPr>
          <w:ilvl w:val="0"/>
          <w:numId w:val="12"/>
        </w:numPr>
        <w:jc w:val="both"/>
      </w:pPr>
      <w:r w:rsidRPr="009416FF">
        <w:rPr>
          <w:rFonts w:ascii="Calibri" w:hAnsi="Calibri" w:cs="Calibri"/>
        </w:rPr>
        <w:t>Informujemy, że mają Państwo  prawo dostępu do swoich danych osobowych, ich sprostowania, usunięcia lub ograniczenia przetwarzania.</w:t>
      </w:r>
    </w:p>
    <w:p w:rsidR="00DA2046" w:rsidRPr="009416FF" w:rsidRDefault="00DA2046" w:rsidP="00E01087">
      <w:pPr>
        <w:pStyle w:val="Akapitzlist"/>
        <w:numPr>
          <w:ilvl w:val="0"/>
          <w:numId w:val="12"/>
        </w:numPr>
        <w:jc w:val="both"/>
      </w:pPr>
      <w:r w:rsidRPr="009416FF">
        <w:rPr>
          <w:rFonts w:ascii="Calibri" w:hAnsi="Calibri" w:cs="Calibri"/>
        </w:rPr>
        <w:t>Niezależnie od praw wymienionych powyżej mogą Państwo w dowolnym momencie wnieść sprzeciw wobec przetwarzania Państwa danych na potrzeby marketingu bezpośredniego.  Wnioski w tej sprawie należy kierować na adres email tanake@tanake.com.pl. Po przyjęciu wniosku jesteśmy zobowiązani do zaprzestania przetwarzania danych w tym celu.</w:t>
      </w:r>
    </w:p>
    <w:p w:rsidR="00DA2046" w:rsidRPr="009416FF" w:rsidRDefault="00DA2046" w:rsidP="00E01087">
      <w:pPr>
        <w:pStyle w:val="Akapitzlist"/>
        <w:numPr>
          <w:ilvl w:val="0"/>
          <w:numId w:val="12"/>
        </w:numPr>
        <w:jc w:val="both"/>
      </w:pPr>
      <w:r w:rsidRPr="009416FF">
        <w:rPr>
          <w:rFonts w:ascii="Calibri" w:hAnsi="Calibri" w:cs="Calibri"/>
        </w:rPr>
        <w:t>W szczególnych sytuacjach mogą Państwo w dowolnym momencie wnieść sprzeciw wobec przetwarzania przez nas Państwa danych osobowych, jeśli podstawą prawną wykorzystania danych jest uzasadniony interes administratora lub interes publiczny. W takiej sytuacji, po rozpatrzeniu Państwa wniosku nie będziemy już mogli przetwarzać Państwa danych objętych sprzeciwem na tej podstawie, chyba, że wykażemy, iż istnieją : ważne prawnie uzasadnione podstawy do przetwarzania danych, które według prawa uznaje się za nadrzędny wobec Państwa interesów, praw i wolności lub podstawy do ustalenia, dochodzenia lub obrony roszczeń.</w:t>
      </w:r>
    </w:p>
    <w:p w:rsidR="00FC4D79" w:rsidRPr="009416FF" w:rsidRDefault="00FC4D79" w:rsidP="00E01087">
      <w:pPr>
        <w:pStyle w:val="Akapitzlist"/>
        <w:numPr>
          <w:ilvl w:val="0"/>
          <w:numId w:val="12"/>
        </w:numPr>
        <w:jc w:val="both"/>
      </w:pPr>
      <w:r w:rsidRPr="009416FF">
        <w:t xml:space="preserve">W przypadku subskrypcji biuletynu informacyjnego Klient ma możliwość usunięcia swojego adresu e-mail z listy wysyłkowej. </w:t>
      </w:r>
    </w:p>
    <w:p w:rsidR="00DA2046" w:rsidRPr="009416FF" w:rsidRDefault="00DA2046" w:rsidP="00E01087">
      <w:pPr>
        <w:pStyle w:val="Akapitzlist"/>
        <w:numPr>
          <w:ilvl w:val="0"/>
          <w:numId w:val="12"/>
        </w:numPr>
        <w:jc w:val="both"/>
      </w:pPr>
      <w:r w:rsidRPr="009416FF">
        <w:rPr>
          <w:rFonts w:ascii="Calibri" w:hAnsi="Calibri" w:cs="Calibri"/>
        </w:rPr>
        <w:t xml:space="preserve">W zakresie, w jakim przetwarzanie Państwa danych następuje w celu wykonania umowy z Tanake </w:t>
      </w:r>
      <w:r w:rsidR="007574E0">
        <w:t>CONTRAKT</w:t>
      </w:r>
      <w:r w:rsidR="007574E0">
        <w:rPr>
          <w:rFonts w:eastAsia="Calibri" w:cs="Calibri"/>
          <w:sz w:val="18"/>
        </w:rPr>
        <w:t xml:space="preserve"> </w:t>
      </w:r>
      <w:r w:rsidRPr="009416FF">
        <w:rPr>
          <w:rFonts w:ascii="Calibri" w:hAnsi="Calibri" w:cs="Calibri"/>
        </w:rPr>
        <w:t xml:space="preserve">Sp. z o. o., podanie przez Państwa danych jest warunkiem zawarcia tej umowy. Podanie danych ma charakter dobrowolny, lecz jest niezbędne do zawarcia i wykonania </w:t>
      </w:r>
      <w:r w:rsidRPr="009416FF">
        <w:rPr>
          <w:rFonts w:ascii="Calibri" w:hAnsi="Calibri" w:cs="Calibri"/>
        </w:rPr>
        <w:lastRenderedPageBreak/>
        <w:t>umowy. W przypadku niepodania danych osobowych umowa nie będzie zawarta. Podanie danych niezbędnych do wystawienia faktury jest obowiązkiem ustawowym i wynika z Ustawy o podatku od towarów i usług. W pozostałym zakresie podanie danych osobowych jest dobrowolne, nie jest wymogiem ustawowym lub umownym oraz nie stanowi warunku zawarcia umowy.</w:t>
      </w:r>
    </w:p>
    <w:p w:rsidR="00DA2046" w:rsidRPr="009416FF" w:rsidRDefault="00DA2046" w:rsidP="00E01087">
      <w:pPr>
        <w:pStyle w:val="Akapitzlist"/>
        <w:numPr>
          <w:ilvl w:val="0"/>
          <w:numId w:val="12"/>
        </w:numPr>
        <w:jc w:val="both"/>
      </w:pPr>
      <w:r w:rsidRPr="009416FF">
        <w:rPr>
          <w:rFonts w:ascii="Calibri" w:hAnsi="Calibri" w:cs="Calibri"/>
        </w:rPr>
        <w:t xml:space="preserve">Z danych potrzebnych do realizacji obowiązków prawnych będziemy korzystać przez cały czas wykonania obowiązków tj. przez cały czas, w którym przepisy nakazują nam przechowywać dane- podstawa prawna art. 6 ust. 1 c) Rodo lub przez czas, w którym możemy ponieść konsekwencje prawne niewykonania obowiązku- podstawa prawna art. 6 ust. 1 F) Rodo. Z danych potrzebnych do wykonania umowy będziemy korzystać przez cały czas jej obowiązywania. Z danych przetwarzanych na podstawie zgody </w:t>
      </w:r>
      <w:r w:rsidR="00E01087" w:rsidRPr="009416FF">
        <w:rPr>
          <w:rFonts w:ascii="Calibri" w:hAnsi="Calibri" w:cs="Calibri"/>
        </w:rPr>
        <w:t xml:space="preserve">będziemy korzystać </w:t>
      </w:r>
      <w:r w:rsidRPr="009416FF">
        <w:rPr>
          <w:rFonts w:ascii="Calibri" w:hAnsi="Calibri" w:cs="Calibri"/>
        </w:rPr>
        <w:t>do czasu jej cofnięcia.</w:t>
      </w:r>
    </w:p>
    <w:p w:rsidR="00DA2046" w:rsidRPr="009416FF" w:rsidRDefault="00DA2046" w:rsidP="00E01087">
      <w:pPr>
        <w:pStyle w:val="Akapitzlist"/>
        <w:numPr>
          <w:ilvl w:val="0"/>
          <w:numId w:val="12"/>
        </w:numPr>
        <w:jc w:val="both"/>
      </w:pPr>
      <w:r w:rsidRPr="009416FF">
        <w:rPr>
          <w:rFonts w:ascii="Calibri" w:hAnsi="Calibri" w:cs="Calibri"/>
        </w:rPr>
        <w:t>Informujemy, że mają Państwo prawo wnieść skargę do Prezesa Urzędu Ochrony Danych Osobowych, jeżeli uważają Państwo, że przetwarzanie Państwa danych osobowych narusza przepisy prawa.</w:t>
      </w:r>
    </w:p>
    <w:p w:rsidR="00DA2046" w:rsidRPr="009416FF" w:rsidRDefault="00DA2046" w:rsidP="00E01087">
      <w:pPr>
        <w:autoSpaceDE w:val="0"/>
        <w:autoSpaceDN w:val="0"/>
        <w:adjustRightInd w:val="0"/>
        <w:spacing w:after="0"/>
        <w:jc w:val="both"/>
        <w:rPr>
          <w:rFonts w:ascii="Calibri" w:hAnsi="Calibri" w:cs="Calibri"/>
        </w:rPr>
      </w:pPr>
      <w:r w:rsidRPr="009416FF">
        <w:rPr>
          <w:rFonts w:ascii="Calibri" w:hAnsi="Calibri" w:cs="Calibri"/>
        </w:rPr>
        <w:t xml:space="preserve">Biuro Prezesa Urzędu Ochrony Danych Osobowych (PUODO) </w:t>
      </w:r>
    </w:p>
    <w:p w:rsidR="00DA2046" w:rsidRPr="009416FF" w:rsidRDefault="007574E0" w:rsidP="00E01087">
      <w:pPr>
        <w:autoSpaceDE w:val="0"/>
        <w:autoSpaceDN w:val="0"/>
        <w:adjustRightInd w:val="0"/>
        <w:spacing w:after="0"/>
        <w:jc w:val="both"/>
        <w:rPr>
          <w:rFonts w:ascii="Calibri" w:hAnsi="Calibri" w:cs="Calibri"/>
        </w:rPr>
      </w:pPr>
      <w:hyperlink r:id="rId6" w:history="1">
        <w:r w:rsidR="00DA2046" w:rsidRPr="009416FF">
          <w:rPr>
            <w:rFonts w:ascii="Calibri" w:hAnsi="Calibri" w:cs="Calibri"/>
            <w:u w:val="single"/>
          </w:rPr>
          <w:t>Adres</w:t>
        </w:r>
      </w:hyperlink>
      <w:r w:rsidR="00DA2046" w:rsidRPr="009416FF">
        <w:rPr>
          <w:rFonts w:ascii="Calibri" w:hAnsi="Calibri" w:cs="Calibri"/>
        </w:rPr>
        <w:t>: Stawki 2, 00-193 Warszawa</w:t>
      </w:r>
    </w:p>
    <w:p w:rsidR="00DA2046" w:rsidRPr="009416FF" w:rsidRDefault="007574E0" w:rsidP="00E01087">
      <w:pPr>
        <w:jc w:val="both"/>
      </w:pPr>
      <w:hyperlink r:id="rId7" w:history="1">
        <w:r w:rsidR="00DA2046" w:rsidRPr="009416FF">
          <w:rPr>
            <w:rFonts w:ascii="Calibri" w:hAnsi="Calibri" w:cs="Calibri"/>
            <w:u w:val="single"/>
          </w:rPr>
          <w:t>Telefon</w:t>
        </w:r>
      </w:hyperlink>
      <w:r w:rsidR="00DA2046" w:rsidRPr="009416FF">
        <w:rPr>
          <w:rFonts w:ascii="Calibri" w:hAnsi="Calibri" w:cs="Calibri"/>
        </w:rPr>
        <w:t>: 22 531 03 00</w:t>
      </w:r>
    </w:p>
    <w:p w:rsidR="00FC4D79" w:rsidRPr="009416FF" w:rsidRDefault="00DA2046" w:rsidP="00E01087">
      <w:pPr>
        <w:ind w:left="60"/>
        <w:jc w:val="center"/>
        <w:rPr>
          <w:b/>
          <w:sz w:val="24"/>
          <w:szCs w:val="24"/>
        </w:rPr>
      </w:pPr>
      <w:r w:rsidRPr="009416FF">
        <w:rPr>
          <w:b/>
          <w:sz w:val="24"/>
          <w:szCs w:val="24"/>
        </w:rPr>
        <w:t>§ 6</w:t>
      </w:r>
      <w:r w:rsidR="00FC4D79" w:rsidRPr="009416FF">
        <w:rPr>
          <w:b/>
          <w:sz w:val="24"/>
          <w:szCs w:val="24"/>
        </w:rPr>
        <w:t xml:space="preserve"> Zmiany Polityki Prywatności</w:t>
      </w:r>
    </w:p>
    <w:p w:rsidR="00FC4D79" w:rsidRPr="009416FF" w:rsidRDefault="00FC4D79" w:rsidP="00E01087">
      <w:pPr>
        <w:pStyle w:val="Akapitzlist"/>
        <w:numPr>
          <w:ilvl w:val="0"/>
          <w:numId w:val="13"/>
        </w:numPr>
        <w:jc w:val="both"/>
      </w:pPr>
      <w:r w:rsidRPr="009416FF">
        <w:t xml:space="preserve">Polityka Prywatności może ulec zmianie, o czym TANAKE poinformuje Klientów z wyprzedzeniem 7 dni. </w:t>
      </w:r>
    </w:p>
    <w:p w:rsidR="00FC4D79" w:rsidRPr="009416FF" w:rsidRDefault="00FC4D79" w:rsidP="00E01087">
      <w:pPr>
        <w:pStyle w:val="Akapitzlist"/>
        <w:numPr>
          <w:ilvl w:val="0"/>
          <w:numId w:val="13"/>
        </w:numPr>
        <w:jc w:val="both"/>
      </w:pPr>
      <w:r w:rsidRPr="009416FF">
        <w:t>Data ostatniej modyfikacji: 25.</w:t>
      </w:r>
      <w:r w:rsidR="007574E0">
        <w:t>10</w:t>
      </w:r>
      <w:bookmarkStart w:id="0" w:name="_GoBack"/>
      <w:bookmarkEnd w:id="0"/>
      <w:r w:rsidRPr="009416FF">
        <w:t>.20</w:t>
      </w:r>
      <w:r w:rsidR="007574E0">
        <w:t>21</w:t>
      </w:r>
      <w:r w:rsidRPr="009416FF">
        <w:t>r.</w:t>
      </w:r>
    </w:p>
    <w:sectPr w:rsidR="00FC4D79" w:rsidRPr="009416FF" w:rsidSect="00876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9A05242"/>
    <w:lvl w:ilvl="0">
      <w:numFmt w:val="bullet"/>
      <w:lvlText w:val="*"/>
      <w:lvlJc w:val="left"/>
    </w:lvl>
  </w:abstractNum>
  <w:abstractNum w:abstractNumId="1" w15:restartNumberingAfterBreak="0">
    <w:nsid w:val="0144387F"/>
    <w:multiLevelType w:val="hybridMultilevel"/>
    <w:tmpl w:val="ED00E068"/>
    <w:lvl w:ilvl="0" w:tplc="B80EA54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2" w15:restartNumberingAfterBreak="0">
    <w:nsid w:val="0AE518B9"/>
    <w:multiLevelType w:val="hybridMultilevel"/>
    <w:tmpl w:val="AD66C004"/>
    <w:lvl w:ilvl="0" w:tplc="1A4EA260">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3" w15:restartNumberingAfterBreak="0">
    <w:nsid w:val="0C567A09"/>
    <w:multiLevelType w:val="hybridMultilevel"/>
    <w:tmpl w:val="5FA49108"/>
    <w:lvl w:ilvl="0" w:tplc="DFD8EE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161A2ABA"/>
    <w:multiLevelType w:val="hybridMultilevel"/>
    <w:tmpl w:val="404054F4"/>
    <w:lvl w:ilvl="0" w:tplc="FE7A20E4">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 w15:restartNumberingAfterBreak="0">
    <w:nsid w:val="17AC604D"/>
    <w:multiLevelType w:val="hybridMultilevel"/>
    <w:tmpl w:val="28F48850"/>
    <w:lvl w:ilvl="0" w:tplc="27DA23D0">
      <w:start w:val="1"/>
      <w:numFmt w:val="lowerLetter"/>
      <w:lvlText w:val="%1)"/>
      <w:lvlJc w:val="left"/>
      <w:pPr>
        <w:ind w:left="750" w:hanging="360"/>
      </w:pPr>
      <w:rPr>
        <w:rFonts w:ascii="Calibri" w:hAnsi="Calibri" w:cs="Calibri" w:hint="default"/>
        <w:sz w:val="18"/>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 w15:restartNumberingAfterBreak="0">
    <w:nsid w:val="20EC4515"/>
    <w:multiLevelType w:val="hybridMultilevel"/>
    <w:tmpl w:val="5DD889B2"/>
    <w:lvl w:ilvl="0" w:tplc="8CDC57CA">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316070A3"/>
    <w:multiLevelType w:val="hybridMultilevel"/>
    <w:tmpl w:val="E3DAE1B8"/>
    <w:lvl w:ilvl="0" w:tplc="D3DE9A9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354E22B5"/>
    <w:multiLevelType w:val="hybridMultilevel"/>
    <w:tmpl w:val="394A5538"/>
    <w:lvl w:ilvl="0" w:tplc="811A40EE">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504C28FF"/>
    <w:multiLevelType w:val="hybridMultilevel"/>
    <w:tmpl w:val="33387242"/>
    <w:lvl w:ilvl="0" w:tplc="93AA7A3E">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0" w15:restartNumberingAfterBreak="0">
    <w:nsid w:val="508F481E"/>
    <w:multiLevelType w:val="hybridMultilevel"/>
    <w:tmpl w:val="B1EC4CB0"/>
    <w:lvl w:ilvl="0" w:tplc="ED1830A6">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1" w15:restartNumberingAfterBreak="0">
    <w:nsid w:val="602956A4"/>
    <w:multiLevelType w:val="hybridMultilevel"/>
    <w:tmpl w:val="C2224694"/>
    <w:lvl w:ilvl="0" w:tplc="3C5866F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2" w15:restartNumberingAfterBreak="0">
    <w:nsid w:val="67836AE3"/>
    <w:multiLevelType w:val="hybridMultilevel"/>
    <w:tmpl w:val="D710F7EC"/>
    <w:lvl w:ilvl="0" w:tplc="4000C9A8">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3" w15:restartNumberingAfterBreak="0">
    <w:nsid w:val="697D32DC"/>
    <w:multiLevelType w:val="hybridMultilevel"/>
    <w:tmpl w:val="8D8C9B7C"/>
    <w:lvl w:ilvl="0" w:tplc="B122E8EE">
      <w:start w:val="1"/>
      <w:numFmt w:val="lowerLetter"/>
      <w:lvlText w:val="%1)"/>
      <w:lvlJc w:val="left"/>
      <w:pPr>
        <w:ind w:left="750" w:hanging="360"/>
      </w:pPr>
      <w:rPr>
        <w:rFonts w:hint="default"/>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14" w15:restartNumberingAfterBreak="0">
    <w:nsid w:val="7901755E"/>
    <w:multiLevelType w:val="hybridMultilevel"/>
    <w:tmpl w:val="FE663AFA"/>
    <w:lvl w:ilvl="0" w:tplc="7960E2F8">
      <w:start w:val="1"/>
      <w:numFmt w:val="lowerLetter"/>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15" w15:restartNumberingAfterBreak="0">
    <w:nsid w:val="7927314F"/>
    <w:multiLevelType w:val="hybridMultilevel"/>
    <w:tmpl w:val="66683CEE"/>
    <w:lvl w:ilvl="0" w:tplc="73A625BE">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6" w15:restartNumberingAfterBreak="0">
    <w:nsid w:val="7F012C09"/>
    <w:multiLevelType w:val="hybridMultilevel"/>
    <w:tmpl w:val="C2224694"/>
    <w:lvl w:ilvl="0" w:tplc="3C5866F2">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7FF77BBB"/>
    <w:multiLevelType w:val="hybridMultilevel"/>
    <w:tmpl w:val="B0F05382"/>
    <w:lvl w:ilvl="0" w:tplc="B518F3AC">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15"/>
  </w:num>
  <w:num w:numId="2">
    <w:abstractNumId w:val="12"/>
  </w:num>
  <w:num w:numId="3">
    <w:abstractNumId w:val="9"/>
  </w:num>
  <w:num w:numId="4">
    <w:abstractNumId w:val="2"/>
  </w:num>
  <w:num w:numId="5">
    <w:abstractNumId w:val="14"/>
  </w:num>
  <w:num w:numId="6">
    <w:abstractNumId w:val="13"/>
  </w:num>
  <w:num w:numId="7">
    <w:abstractNumId w:val="1"/>
  </w:num>
  <w:num w:numId="8">
    <w:abstractNumId w:val="6"/>
  </w:num>
  <w:num w:numId="9">
    <w:abstractNumId w:val="4"/>
  </w:num>
  <w:num w:numId="10">
    <w:abstractNumId w:val="3"/>
  </w:num>
  <w:num w:numId="11">
    <w:abstractNumId w:val="7"/>
  </w:num>
  <w:num w:numId="12">
    <w:abstractNumId w:val="16"/>
  </w:num>
  <w:num w:numId="13">
    <w:abstractNumId w:val="8"/>
  </w:num>
  <w:num w:numId="14">
    <w:abstractNumId w:val="10"/>
  </w:num>
  <w:num w:numId="15">
    <w:abstractNumId w:val="0"/>
    <w:lvlOverride w:ilvl="0">
      <w:lvl w:ilvl="0">
        <w:numFmt w:val="bullet"/>
        <w:lvlText w:val=""/>
        <w:legacy w:legacy="1" w:legacySpace="0" w:legacyIndent="360"/>
        <w:lvlJc w:val="left"/>
        <w:rPr>
          <w:rFonts w:ascii="Symbol" w:hAnsi="Symbol" w:hint="default"/>
        </w:rPr>
      </w:lvl>
    </w:lvlOverride>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32111A"/>
    <w:rsid w:val="000919EC"/>
    <w:rsid w:val="0032111A"/>
    <w:rsid w:val="0040405C"/>
    <w:rsid w:val="004D32C6"/>
    <w:rsid w:val="007574E0"/>
    <w:rsid w:val="00876BE9"/>
    <w:rsid w:val="009416FF"/>
    <w:rsid w:val="009D0DEC"/>
    <w:rsid w:val="00B512FD"/>
    <w:rsid w:val="00BC3990"/>
    <w:rsid w:val="00C060BA"/>
    <w:rsid w:val="00C74FE3"/>
    <w:rsid w:val="00D8659C"/>
    <w:rsid w:val="00DA2046"/>
    <w:rsid w:val="00E01087"/>
    <w:rsid w:val="00FC4D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BA6DA3-7CB7-4010-9C74-5B718A276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6B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2111A"/>
    <w:pPr>
      <w:ind w:left="720"/>
      <w:contextualSpacing/>
    </w:pPr>
  </w:style>
  <w:style w:type="character" w:styleId="Pogrubienie">
    <w:name w:val="Strong"/>
    <w:basedOn w:val="Domylnaczcionkaakapitu"/>
    <w:uiPriority w:val="22"/>
    <w:qFormat/>
    <w:rsid w:val="009D0DEC"/>
    <w:rPr>
      <w:b/>
      <w:bCs/>
    </w:rPr>
  </w:style>
  <w:style w:type="character" w:styleId="Hipercze">
    <w:name w:val="Hyperlink"/>
    <w:basedOn w:val="Domylnaczcionkaakapitu"/>
    <w:uiPriority w:val="99"/>
    <w:unhideWhenUsed/>
    <w:rsid w:val="004D32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pl/search?q=biuro+generalnego+inspektora+ochrony+danych+osobowych+telefon&amp;sa=X&amp;ved=0ahUKEwjglejVso7bAhXDCiwKHYlpCKsQ6BMI3gEwF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pl/search?q=biuro+generalnego+inspektora+ochrony+danych+osobowych+adres&amp;stick=H4sIAAAAAAAAAOPgE-LWT9c3NDKoMjc0ytOSzU620s_JT04syczPgzOsElNSilKLiwFJtQBiLgAAAA&amp;sa=X&amp;ved=0ahUKEwjglejVso7bAhXDCiwKHYlpCKsQ6BMI2wEwEw" TargetMode="External"/><Relationship Id="rId5" Type="http://schemas.openxmlformats.org/officeDocument/2006/relationships/hyperlink" Target="http://www.tanake.com.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1912</Words>
  <Characters>11474</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13360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 jach</dc:creator>
  <cp:lastModifiedBy>Piotrek Witczak</cp:lastModifiedBy>
  <cp:revision>9</cp:revision>
  <dcterms:created xsi:type="dcterms:W3CDTF">2018-09-23T11:47:00Z</dcterms:created>
  <dcterms:modified xsi:type="dcterms:W3CDTF">2021-11-25T07:27:00Z</dcterms:modified>
</cp:coreProperties>
</file>